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779" w:rsidRPr="006274DC" w:rsidRDefault="00351B11" w:rsidP="006274DC">
      <w:pPr>
        <w:spacing w:after="4" w:line="220" w:lineRule="auto"/>
        <w:ind w:left="0" w:right="15" w:hanging="22"/>
        <w:jc w:val="center"/>
        <w:rPr>
          <w:szCs w:val="24"/>
          <w:lang w:val="ru-RU"/>
        </w:rPr>
      </w:pPr>
      <w:r w:rsidRPr="006274DC">
        <w:rPr>
          <w:szCs w:val="24"/>
          <w:lang w:val="ru-RU"/>
        </w:rPr>
        <w:t>Показатели управленческих механизмов МСОКО по направлению</w:t>
      </w:r>
    </w:p>
    <w:p w:rsidR="00BA4779" w:rsidRPr="006274DC" w:rsidRDefault="00351B11" w:rsidP="006274DC">
      <w:pPr>
        <w:spacing w:after="275" w:line="220" w:lineRule="auto"/>
        <w:ind w:left="0" w:right="15" w:hanging="22"/>
        <w:jc w:val="center"/>
        <w:rPr>
          <w:szCs w:val="24"/>
          <w:lang w:val="ru-RU"/>
        </w:rPr>
      </w:pPr>
      <w:r w:rsidRPr="006274DC">
        <w:rPr>
          <w:szCs w:val="24"/>
          <w:lang w:val="ru-RU"/>
        </w:rPr>
        <w:t>«Система работы со школами с низкими результатами обучения и/или со школами, функционирующими в неблагоприятных социальных условиях»</w:t>
      </w:r>
    </w:p>
    <w:p w:rsidR="00BA4779" w:rsidRPr="006274DC" w:rsidRDefault="00351B11">
      <w:pPr>
        <w:numPr>
          <w:ilvl w:val="0"/>
          <w:numId w:val="1"/>
        </w:numPr>
        <w:ind w:right="-3" w:hanging="341"/>
        <w:rPr>
          <w:szCs w:val="24"/>
          <w:lang w:val="ru-RU"/>
        </w:rPr>
      </w:pPr>
      <w:r w:rsidRPr="006274DC">
        <w:rPr>
          <w:szCs w:val="24"/>
          <w:lang w:val="ru-RU"/>
        </w:rPr>
        <w:t>Доля ШНОР и/или ШНСУ, показывающих положительную динамику образовательных результатов обучающихся.</w:t>
      </w:r>
    </w:p>
    <w:p w:rsidR="00BA4779" w:rsidRPr="006274DC" w:rsidRDefault="00351B11">
      <w:pPr>
        <w:numPr>
          <w:ilvl w:val="0"/>
          <w:numId w:val="1"/>
        </w:numPr>
        <w:ind w:right="-3" w:hanging="341"/>
        <w:rPr>
          <w:szCs w:val="24"/>
          <w:lang w:val="ru-RU"/>
        </w:rPr>
      </w:pPr>
      <w:r w:rsidRPr="006274DC">
        <w:rPr>
          <w:szCs w:val="24"/>
          <w:lang w:val="ru-RU"/>
        </w:rPr>
        <w:t>Доля педагогических работников в ШНОР и/или ШНСУ, прошедших диагностику профессиональных дефицитов/</w:t>
      </w:r>
      <w:r w:rsidR="006274DC">
        <w:rPr>
          <w:szCs w:val="24"/>
          <w:lang w:val="ru-RU"/>
        </w:rPr>
        <w:t>п</w:t>
      </w:r>
      <w:r w:rsidRPr="006274DC">
        <w:rPr>
          <w:szCs w:val="24"/>
          <w:lang w:val="ru-RU"/>
        </w:rPr>
        <w:t>редметных компетенций.</w:t>
      </w:r>
    </w:p>
    <w:p w:rsidR="00BA4779" w:rsidRPr="006274DC" w:rsidRDefault="00351B11">
      <w:pPr>
        <w:spacing w:after="843"/>
        <w:ind w:left="724" w:right="-3"/>
        <w:rPr>
          <w:szCs w:val="24"/>
          <w:lang w:val="ru-RU"/>
        </w:rPr>
      </w:pPr>
      <w:r w:rsidRPr="006274DC">
        <w:rPr>
          <w:szCs w:val="24"/>
          <w:lang w:val="ru-RU"/>
        </w:rPr>
        <w:t xml:space="preserve">З. </w:t>
      </w:r>
      <w:r w:rsidR="006274DC">
        <w:rPr>
          <w:szCs w:val="24"/>
          <w:lang w:val="ru-RU"/>
        </w:rPr>
        <w:t xml:space="preserve"> </w:t>
      </w:r>
      <w:r w:rsidRPr="006274DC">
        <w:rPr>
          <w:szCs w:val="24"/>
          <w:lang w:val="ru-RU"/>
        </w:rPr>
        <w:t>Количество ШНОР и/или ШНСУ, которым была оказана адресная методическая помощь.</w:t>
      </w:r>
    </w:p>
    <w:p w:rsidR="00BA4779" w:rsidRPr="006274DC" w:rsidRDefault="00351B11">
      <w:pPr>
        <w:spacing w:after="42" w:line="220" w:lineRule="auto"/>
        <w:ind w:left="-5" w:firstLine="0"/>
        <w:jc w:val="left"/>
        <w:rPr>
          <w:szCs w:val="24"/>
          <w:lang w:val="ru-RU"/>
        </w:rPr>
      </w:pPr>
      <w:r w:rsidRPr="006274DC">
        <w:rPr>
          <w:szCs w:val="24"/>
          <w:lang w:val="ru-RU"/>
        </w:rPr>
        <w:t>Методы сбора информации</w:t>
      </w:r>
    </w:p>
    <w:p w:rsidR="00BA4779" w:rsidRPr="006274DC" w:rsidRDefault="00351B11">
      <w:pPr>
        <w:ind w:left="0" w:right="-3" w:firstLine="710"/>
        <w:rPr>
          <w:szCs w:val="24"/>
          <w:lang w:val="ru-RU"/>
        </w:rPr>
      </w:pPr>
      <w:r w:rsidRPr="006274DC">
        <w:rPr>
          <w:szCs w:val="24"/>
          <w:lang w:val="ru-RU"/>
        </w:rPr>
        <w:t>Сбор информации осуществляется посредством анализа результатов федеральных (ГИА-9, ГИА-11, НИКС), ВПР) и региональных (региональные проверочные работы) оценочных процедур, независимой оценки качества образования. В качестве дополнительных методов сбора информаций выступает опрос участников образовательных отношений, информативно-целевой анализ документов (включая официальные сайты общеобразовательных организаций).</w:t>
      </w:r>
    </w:p>
    <w:p w:rsidR="00BA4779" w:rsidRPr="006274DC" w:rsidRDefault="00351B11">
      <w:pPr>
        <w:ind w:left="14" w:right="-3" w:firstLine="701"/>
        <w:rPr>
          <w:szCs w:val="24"/>
          <w:lang w:val="ru-RU"/>
        </w:rPr>
      </w:pPr>
      <w:r w:rsidRPr="006274DC">
        <w:rPr>
          <w:szCs w:val="24"/>
          <w:lang w:val="ru-RU"/>
        </w:rPr>
        <w:t xml:space="preserve">По каждой образовательной </w:t>
      </w:r>
      <w:r w:rsidR="006274DC" w:rsidRPr="006274DC">
        <w:rPr>
          <w:szCs w:val="24"/>
          <w:lang w:val="ru-RU"/>
        </w:rPr>
        <w:t>организации</w:t>
      </w:r>
      <w:r w:rsidRPr="006274DC">
        <w:rPr>
          <w:szCs w:val="24"/>
          <w:lang w:val="ru-RU"/>
        </w:rPr>
        <w:t xml:space="preserve"> с низкими результатами обучения и/или функционирующими в неблагоприятных социальных условиях проводится анализ внутренних и внешних причин </w:t>
      </w:r>
      <w:r w:rsidR="006274DC" w:rsidRPr="006274DC">
        <w:rPr>
          <w:szCs w:val="24"/>
          <w:lang w:val="ru-RU"/>
        </w:rPr>
        <w:t>низких</w:t>
      </w:r>
      <w:bookmarkStart w:id="0" w:name="_GoBack"/>
      <w:bookmarkEnd w:id="0"/>
      <w:r w:rsidRPr="006274DC">
        <w:rPr>
          <w:szCs w:val="24"/>
          <w:lang w:val="ru-RU"/>
        </w:rPr>
        <w:t xml:space="preserve"> результатов обучения.</w:t>
      </w:r>
    </w:p>
    <w:sectPr w:rsidR="00BA4779" w:rsidRPr="006274DC">
      <w:pgSz w:w="11800" w:h="16800"/>
      <w:pgMar w:top="1440" w:right="749" w:bottom="1440" w:left="13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1A3632"/>
    <w:multiLevelType w:val="hybridMultilevel"/>
    <w:tmpl w:val="917CC774"/>
    <w:lvl w:ilvl="0" w:tplc="4FA02426">
      <w:start w:val="1"/>
      <w:numFmt w:val="decimal"/>
      <w:lvlText w:val="%1."/>
      <w:lvlJc w:val="left"/>
      <w:pPr>
        <w:ind w:left="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7EA84A">
      <w:start w:val="1"/>
      <w:numFmt w:val="lowerLetter"/>
      <w:lvlText w:val="%2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3025FC">
      <w:start w:val="1"/>
      <w:numFmt w:val="lowerRoman"/>
      <w:lvlText w:val="%3"/>
      <w:lvlJc w:val="left"/>
      <w:pPr>
        <w:ind w:left="2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622036">
      <w:start w:val="1"/>
      <w:numFmt w:val="decimal"/>
      <w:lvlText w:val="%4"/>
      <w:lvlJc w:val="left"/>
      <w:pPr>
        <w:ind w:left="2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F0467A">
      <w:start w:val="1"/>
      <w:numFmt w:val="lowerLetter"/>
      <w:lvlText w:val="%5"/>
      <w:lvlJc w:val="left"/>
      <w:pPr>
        <w:ind w:left="3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461370">
      <w:start w:val="1"/>
      <w:numFmt w:val="lowerRoman"/>
      <w:lvlText w:val="%6"/>
      <w:lvlJc w:val="left"/>
      <w:pPr>
        <w:ind w:left="4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80BA78">
      <w:start w:val="1"/>
      <w:numFmt w:val="decimal"/>
      <w:lvlText w:val="%7"/>
      <w:lvlJc w:val="left"/>
      <w:pPr>
        <w:ind w:left="5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923454">
      <w:start w:val="1"/>
      <w:numFmt w:val="lowerLetter"/>
      <w:lvlText w:val="%8"/>
      <w:lvlJc w:val="left"/>
      <w:pPr>
        <w:ind w:left="5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FEC196">
      <w:start w:val="1"/>
      <w:numFmt w:val="lowerRoman"/>
      <w:lvlText w:val="%9"/>
      <w:lvlJc w:val="left"/>
      <w:pPr>
        <w:ind w:left="6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79"/>
    <w:rsid w:val="00237E58"/>
    <w:rsid w:val="00351B11"/>
    <w:rsid w:val="006274DC"/>
    <w:rsid w:val="00913C03"/>
    <w:rsid w:val="00BA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366F6"/>
  <w15:docId w15:val="{ED0F74CD-029D-435F-8662-91410A98D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82" w:lineRule="auto"/>
      <w:ind w:left="739" w:hanging="36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никита пуговкин</cp:lastModifiedBy>
  <cp:revision>2</cp:revision>
  <dcterms:created xsi:type="dcterms:W3CDTF">2021-06-30T11:52:00Z</dcterms:created>
  <dcterms:modified xsi:type="dcterms:W3CDTF">2021-06-30T11:52:00Z</dcterms:modified>
</cp:coreProperties>
</file>